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F0655" w14:textId="77777777" w:rsidR="00AD1D05" w:rsidRPr="00571940" w:rsidRDefault="009C0990" w:rsidP="0066087F">
      <w:pPr>
        <w:jc w:val="center"/>
        <w:rPr>
          <w:b/>
          <w:sz w:val="28"/>
          <w:szCs w:val="28"/>
        </w:rPr>
      </w:pPr>
      <w:r>
        <w:rPr>
          <w:rFonts w:hint="eastAsia"/>
          <w:b/>
          <w:sz w:val="28"/>
          <w:szCs w:val="28"/>
        </w:rPr>
        <w:t>「神奈川県立図書館の発展を考える会」設立趣意書</w:t>
      </w:r>
    </w:p>
    <w:p w14:paraId="58D2D4C0" w14:textId="77777777" w:rsidR="00AD1D05" w:rsidRPr="00776429" w:rsidRDefault="00AD1D05" w:rsidP="0066087F">
      <w:pPr>
        <w:rPr>
          <w:rFonts w:ascii="ＭＳ 明朝"/>
          <w:sz w:val="24"/>
          <w:szCs w:val="24"/>
        </w:rPr>
      </w:pPr>
    </w:p>
    <w:p w14:paraId="2B38BCD7" w14:textId="77777777" w:rsidR="00AD1D05" w:rsidRPr="00571940" w:rsidRDefault="00AD1D05" w:rsidP="00BB567E">
      <w:pPr>
        <w:ind w:firstLineChars="100" w:firstLine="222"/>
        <w:rPr>
          <w:rFonts w:ascii="ＭＳ 明朝"/>
          <w:sz w:val="24"/>
          <w:szCs w:val="24"/>
        </w:rPr>
      </w:pPr>
      <w:r w:rsidRPr="00571940">
        <w:rPr>
          <w:rFonts w:ascii="ＭＳ 明朝" w:hAnsi="ＭＳ 明朝" w:hint="eastAsia"/>
          <w:sz w:val="24"/>
          <w:szCs w:val="24"/>
        </w:rPr>
        <w:t>神奈川県は昨年（</w:t>
      </w:r>
      <w:r w:rsidRPr="00571940">
        <w:rPr>
          <w:rFonts w:ascii="ＭＳ 明朝" w:hAnsi="ＭＳ 明朝"/>
          <w:sz w:val="24"/>
          <w:szCs w:val="24"/>
        </w:rPr>
        <w:t>2012</w:t>
      </w:r>
      <w:r w:rsidRPr="00571940">
        <w:rPr>
          <w:rFonts w:ascii="ＭＳ 明朝" w:hAnsi="ＭＳ 明朝" w:hint="eastAsia"/>
          <w:sz w:val="24"/>
          <w:szCs w:val="24"/>
        </w:rPr>
        <w:t>年）緊急財政対策の一環として、現在の神奈川県立図書館と県立川崎図書館を統合し、統合後の新県立図書館においては閲覧や貸し出しのサービスを廃止、市町村立図書館を通じての貸し出しのみを行うという方針を発表しました。この案によれば、利用者が入れず、その結果多数の資料が死蔵される、もはや図書館とは呼べない倉庫のような施設が出現することになります。</w:t>
      </w:r>
    </w:p>
    <w:p w14:paraId="3AB15DF2" w14:textId="77777777" w:rsidR="00AD1D05" w:rsidRPr="00571940" w:rsidRDefault="00AD1D05" w:rsidP="00BB567E">
      <w:pPr>
        <w:ind w:firstLineChars="100" w:firstLine="222"/>
        <w:rPr>
          <w:rFonts w:ascii="ＭＳ 明朝"/>
          <w:sz w:val="24"/>
          <w:szCs w:val="24"/>
        </w:rPr>
      </w:pPr>
      <w:r w:rsidRPr="00571940">
        <w:rPr>
          <w:rFonts w:ascii="ＭＳ 明朝" w:hAnsi="ＭＳ 明朝" w:hint="eastAsia"/>
          <w:sz w:val="24"/>
          <w:szCs w:val="24"/>
        </w:rPr>
        <w:t>このような事態を憂慮した有志が、</w:t>
      </w:r>
      <w:r w:rsidRPr="00571940">
        <w:rPr>
          <w:rFonts w:ascii="ＭＳ 明朝" w:hAnsi="ＭＳ 明朝"/>
          <w:sz w:val="24"/>
          <w:szCs w:val="24"/>
        </w:rPr>
        <w:t>2013</w:t>
      </w:r>
      <w:r w:rsidRPr="00571940">
        <w:rPr>
          <w:rFonts w:ascii="ＭＳ 明朝" w:hAnsi="ＭＳ 明朝" w:hint="eastAsia"/>
          <w:sz w:val="24"/>
          <w:szCs w:val="24"/>
        </w:rPr>
        <w:t>年</w:t>
      </w:r>
      <w:r w:rsidRPr="00571940">
        <w:rPr>
          <w:rFonts w:ascii="ＭＳ 明朝" w:hAnsi="ＭＳ 明朝"/>
          <w:sz w:val="24"/>
          <w:szCs w:val="24"/>
        </w:rPr>
        <w:t>1</w:t>
      </w:r>
      <w:r w:rsidRPr="00571940">
        <w:rPr>
          <w:rFonts w:ascii="ＭＳ 明朝" w:hAnsi="ＭＳ 明朝" w:hint="eastAsia"/>
          <w:sz w:val="24"/>
          <w:szCs w:val="24"/>
        </w:rPr>
        <w:t>月</w:t>
      </w:r>
      <w:r w:rsidRPr="00571940">
        <w:rPr>
          <w:rFonts w:ascii="ＭＳ 明朝" w:hAnsi="ＭＳ 明朝"/>
          <w:sz w:val="24"/>
          <w:szCs w:val="24"/>
        </w:rPr>
        <w:t>6</w:t>
      </w:r>
      <w:r w:rsidRPr="00571940">
        <w:rPr>
          <w:rFonts w:ascii="ＭＳ 明朝" w:hAnsi="ＭＳ 明朝" w:hint="eastAsia"/>
          <w:sz w:val="24"/>
          <w:szCs w:val="24"/>
        </w:rPr>
        <w:t>日に集まって協議した結果、県立図書館の一層の発展を願い、その望ましい将来像を考える緩やかな結びつきの組織を発足させ、まずはこの問題の打開に向けて活動して</w:t>
      </w:r>
      <w:r>
        <w:rPr>
          <w:rFonts w:ascii="ＭＳ 明朝" w:hAnsi="ＭＳ 明朝" w:hint="eastAsia"/>
          <w:sz w:val="24"/>
          <w:szCs w:val="24"/>
        </w:rPr>
        <w:t>い</w:t>
      </w:r>
      <w:r w:rsidRPr="00571940">
        <w:rPr>
          <w:rFonts w:ascii="ＭＳ 明朝" w:hAnsi="ＭＳ 明朝" w:hint="eastAsia"/>
          <w:sz w:val="24"/>
          <w:szCs w:val="24"/>
        </w:rPr>
        <w:t>くことになりました。</w:t>
      </w:r>
    </w:p>
    <w:p w14:paraId="416DDE96" w14:textId="77777777" w:rsidR="00AD1D05" w:rsidRDefault="00AD1D05" w:rsidP="003462C6">
      <w:pPr>
        <w:ind w:firstLineChars="100" w:firstLine="222"/>
        <w:rPr>
          <w:sz w:val="24"/>
          <w:szCs w:val="24"/>
        </w:rPr>
      </w:pPr>
    </w:p>
    <w:p w14:paraId="2F00F9E2" w14:textId="77777777" w:rsidR="00AD1D05" w:rsidRPr="003462C6" w:rsidRDefault="00AD1D05" w:rsidP="003462C6">
      <w:pPr>
        <w:ind w:firstLineChars="100" w:firstLine="222"/>
        <w:rPr>
          <w:sz w:val="24"/>
          <w:szCs w:val="24"/>
        </w:rPr>
      </w:pPr>
      <w:r w:rsidRPr="003462C6">
        <w:rPr>
          <w:rFonts w:hint="eastAsia"/>
          <w:sz w:val="24"/>
          <w:szCs w:val="24"/>
        </w:rPr>
        <w:t>＜会の名称</w:t>
      </w:r>
      <w:r>
        <w:rPr>
          <w:rFonts w:hint="eastAsia"/>
          <w:sz w:val="24"/>
          <w:szCs w:val="24"/>
        </w:rPr>
        <w:t>と目的</w:t>
      </w:r>
      <w:r w:rsidRPr="003462C6">
        <w:rPr>
          <w:rFonts w:hint="eastAsia"/>
          <w:sz w:val="24"/>
          <w:szCs w:val="24"/>
        </w:rPr>
        <w:t>について＞</w:t>
      </w:r>
    </w:p>
    <w:p w14:paraId="537F2153" w14:textId="77777777" w:rsidR="00AD1D05" w:rsidRPr="003462C6" w:rsidRDefault="00AD1D05" w:rsidP="003462C6">
      <w:pPr>
        <w:ind w:firstLineChars="100" w:firstLine="222"/>
        <w:rPr>
          <w:sz w:val="24"/>
          <w:szCs w:val="24"/>
        </w:rPr>
      </w:pPr>
      <w:r>
        <w:rPr>
          <w:rFonts w:hint="eastAsia"/>
          <w:sz w:val="24"/>
          <w:szCs w:val="24"/>
        </w:rPr>
        <w:t>設立にあたり会の名称を「神奈川県立図書館の発展</w:t>
      </w:r>
      <w:r w:rsidRPr="003462C6">
        <w:rPr>
          <w:rFonts w:hint="eastAsia"/>
          <w:sz w:val="24"/>
          <w:szCs w:val="24"/>
        </w:rPr>
        <w:t>を考える会」</w:t>
      </w:r>
      <w:r>
        <w:rPr>
          <w:rFonts w:hint="eastAsia"/>
          <w:sz w:val="24"/>
          <w:szCs w:val="24"/>
        </w:rPr>
        <w:t>とし</w:t>
      </w:r>
      <w:r w:rsidRPr="003462C6">
        <w:rPr>
          <w:rFonts w:hint="eastAsia"/>
          <w:sz w:val="24"/>
          <w:szCs w:val="24"/>
        </w:rPr>
        <w:t>ました。これは</w:t>
      </w:r>
      <w:r>
        <w:rPr>
          <w:rFonts w:hint="eastAsia"/>
          <w:sz w:val="24"/>
          <w:szCs w:val="24"/>
        </w:rPr>
        <w:t>現在の県立２館の</w:t>
      </w:r>
      <w:r w:rsidRPr="003462C6">
        <w:rPr>
          <w:rFonts w:hint="eastAsia"/>
          <w:sz w:val="24"/>
          <w:szCs w:val="24"/>
        </w:rPr>
        <w:t>伝統を守るだけではなく、</w:t>
      </w:r>
      <w:r>
        <w:rPr>
          <w:rFonts w:hint="eastAsia"/>
          <w:sz w:val="24"/>
          <w:szCs w:val="24"/>
        </w:rPr>
        <w:t>これまでの活動と実績を基礎として新しい時代に対応できる神奈川の県立</w:t>
      </w:r>
      <w:r w:rsidRPr="003462C6">
        <w:rPr>
          <w:rFonts w:hint="eastAsia"/>
          <w:sz w:val="24"/>
          <w:szCs w:val="24"/>
        </w:rPr>
        <w:t>図書館</w:t>
      </w:r>
      <w:r>
        <w:rPr>
          <w:rFonts w:hint="eastAsia"/>
          <w:sz w:val="24"/>
          <w:szCs w:val="24"/>
        </w:rPr>
        <w:t>を構想する自由な討議の</w:t>
      </w:r>
      <w:r w:rsidRPr="003462C6">
        <w:rPr>
          <w:rFonts w:hint="eastAsia"/>
          <w:sz w:val="24"/>
          <w:szCs w:val="24"/>
        </w:rPr>
        <w:t>場でありたいからです。</w:t>
      </w:r>
      <w:r>
        <w:rPr>
          <w:rFonts w:hint="eastAsia"/>
          <w:sz w:val="24"/>
          <w:szCs w:val="24"/>
        </w:rPr>
        <w:t>名称の意味はすなわち会の目的でもありますが、具体的には、県民、市町村立図書館、企業などをバックアップしてきた県立図書館としての固有の役割を検証しつつ、今後はどのような機能を全うすれば新しい県立図書館として真に県民に役立ちうるかを考えていくことです。厳しい神奈川県の財政を考慮して経営の効率化も当然視野に入れますが、それだけを優先する短絡的な発想は排していきます。</w:t>
      </w:r>
    </w:p>
    <w:p w14:paraId="4F2E5F44" w14:textId="77777777" w:rsidR="00AD1D05" w:rsidRDefault="00AD1D05" w:rsidP="003462C6">
      <w:pPr>
        <w:ind w:firstLineChars="100" w:firstLine="222"/>
        <w:rPr>
          <w:rFonts w:ascii="ＭＳ 明朝"/>
          <w:sz w:val="24"/>
          <w:szCs w:val="24"/>
        </w:rPr>
      </w:pPr>
    </w:p>
    <w:p w14:paraId="4109A60B" w14:textId="77777777" w:rsidR="00AD1D05" w:rsidRPr="00571940" w:rsidRDefault="00AD1D05" w:rsidP="003462C6">
      <w:pPr>
        <w:ind w:firstLineChars="100" w:firstLine="222"/>
        <w:rPr>
          <w:rFonts w:ascii="ＭＳ 明朝"/>
          <w:sz w:val="24"/>
          <w:szCs w:val="24"/>
        </w:rPr>
      </w:pPr>
      <w:r w:rsidRPr="00571940">
        <w:rPr>
          <w:rFonts w:ascii="ＭＳ 明朝" w:hAnsi="ＭＳ 明朝" w:hint="eastAsia"/>
          <w:sz w:val="24"/>
          <w:szCs w:val="24"/>
        </w:rPr>
        <w:t>当面の課題としては、</w:t>
      </w:r>
    </w:p>
    <w:p w14:paraId="2A33D4E1" w14:textId="77777777" w:rsidR="00AD1D05" w:rsidRPr="00571940" w:rsidRDefault="00AD1D05" w:rsidP="004C277F">
      <w:pPr>
        <w:ind w:left="444" w:hangingChars="200" w:hanging="444"/>
        <w:rPr>
          <w:rFonts w:ascii="ＭＳ 明朝"/>
          <w:sz w:val="24"/>
          <w:szCs w:val="24"/>
        </w:rPr>
      </w:pPr>
      <w:r w:rsidRPr="00571940">
        <w:rPr>
          <w:rFonts w:ascii="ＭＳ 明朝" w:hAnsi="ＭＳ 明朝" w:hint="eastAsia"/>
          <w:sz w:val="24"/>
          <w:szCs w:val="24"/>
        </w:rPr>
        <w:t>１）神奈川県が示した方向性では、図書館とは言えないものになってしまいます。まず</w:t>
      </w:r>
      <w:bookmarkStart w:id="0" w:name="_GoBack"/>
      <w:r w:rsidRPr="00571940">
        <w:rPr>
          <w:rFonts w:ascii="ＭＳ 明朝" w:hAnsi="ＭＳ 明朝" w:hint="eastAsia"/>
          <w:sz w:val="24"/>
          <w:szCs w:val="24"/>
        </w:rPr>
        <w:t>その白紙撤回を求めていきます。</w:t>
      </w:r>
    </w:p>
    <w:bookmarkEnd w:id="0"/>
    <w:p w14:paraId="217A9042" w14:textId="77777777" w:rsidR="00AD1D05" w:rsidRPr="00571940" w:rsidRDefault="00AD1D05" w:rsidP="002E52C3">
      <w:pPr>
        <w:rPr>
          <w:rFonts w:ascii="ＭＳ 明朝"/>
          <w:sz w:val="24"/>
          <w:szCs w:val="24"/>
        </w:rPr>
      </w:pPr>
      <w:r w:rsidRPr="00571940">
        <w:rPr>
          <w:rFonts w:ascii="ＭＳ 明朝" w:hAnsi="ＭＳ 明朝" w:hint="eastAsia"/>
          <w:sz w:val="24"/>
          <w:szCs w:val="24"/>
        </w:rPr>
        <w:lastRenderedPageBreak/>
        <w:t>２）県立図書２館の現場の創意を尊重しつつ、私たちも県立図書館像を考えていきます。</w:t>
      </w:r>
    </w:p>
    <w:p w14:paraId="75FD099E" w14:textId="77777777" w:rsidR="00AD1D05" w:rsidRPr="00571940" w:rsidRDefault="00AD1D05" w:rsidP="002E52C3">
      <w:pPr>
        <w:rPr>
          <w:rFonts w:ascii="ＭＳ 明朝"/>
          <w:sz w:val="24"/>
          <w:szCs w:val="24"/>
        </w:rPr>
      </w:pPr>
      <w:r w:rsidRPr="00571940">
        <w:rPr>
          <w:rFonts w:ascii="ＭＳ 明朝" w:hAnsi="ＭＳ 明朝" w:hint="eastAsia"/>
          <w:sz w:val="24"/>
          <w:szCs w:val="24"/>
        </w:rPr>
        <w:t>３）県民に私たちの考え方を発信し、県知事、県議会議員等に対して働きかけをします。</w:t>
      </w:r>
    </w:p>
    <w:p w14:paraId="0766E3D8" w14:textId="77777777" w:rsidR="00AD1D05" w:rsidRPr="00571940" w:rsidRDefault="00AD1D05" w:rsidP="002E52C3">
      <w:pPr>
        <w:rPr>
          <w:rFonts w:ascii="ＭＳ 明朝"/>
          <w:sz w:val="24"/>
          <w:szCs w:val="24"/>
        </w:rPr>
      </w:pPr>
    </w:p>
    <w:p w14:paraId="113F893F" w14:textId="77777777" w:rsidR="00AD1D05" w:rsidRPr="00571940" w:rsidRDefault="00AD1D05" w:rsidP="002E52C3">
      <w:pPr>
        <w:rPr>
          <w:rFonts w:ascii="ＭＳ 明朝"/>
          <w:sz w:val="24"/>
          <w:szCs w:val="24"/>
        </w:rPr>
      </w:pPr>
      <w:r w:rsidRPr="00571940">
        <w:rPr>
          <w:rFonts w:ascii="ＭＳ 明朝" w:hAnsi="ＭＳ 明朝" w:hint="eastAsia"/>
          <w:sz w:val="24"/>
          <w:szCs w:val="24"/>
        </w:rPr>
        <w:t>＜活動スタイル＞</w:t>
      </w:r>
    </w:p>
    <w:p w14:paraId="1C84D48C" w14:textId="77777777" w:rsidR="00A7781B" w:rsidRPr="00C64B49" w:rsidRDefault="00AD1D05" w:rsidP="003462C6">
      <w:pPr>
        <w:ind w:firstLineChars="100" w:firstLine="222"/>
        <w:rPr>
          <w:rFonts w:ascii="ＭＳ 明朝" w:hAnsi="ＭＳ 明朝"/>
          <w:sz w:val="24"/>
          <w:szCs w:val="24"/>
        </w:rPr>
      </w:pPr>
      <w:r w:rsidRPr="00C64B49">
        <w:rPr>
          <w:rFonts w:ascii="ＭＳ 明朝" w:hAnsi="ＭＳ 明朝" w:hint="eastAsia"/>
          <w:sz w:val="24"/>
          <w:szCs w:val="24"/>
        </w:rPr>
        <w:t>会員制ではなく</w:t>
      </w:r>
      <w:r w:rsidR="00A7781B" w:rsidRPr="00C64B49">
        <w:rPr>
          <w:rFonts w:ascii="ＭＳ 明朝" w:hAnsi="ＭＳ 明朝" w:hint="eastAsia"/>
          <w:sz w:val="24"/>
          <w:szCs w:val="24"/>
        </w:rPr>
        <w:t>従って会費は徴収しません。</w:t>
      </w:r>
    </w:p>
    <w:p w14:paraId="101FB943" w14:textId="77777777" w:rsidR="00E540CF" w:rsidRPr="00C64B49" w:rsidRDefault="00AD1D05" w:rsidP="00A7781B">
      <w:pPr>
        <w:ind w:leftChars="147" w:left="282"/>
        <w:rPr>
          <w:rFonts w:ascii="ＭＳ 明朝" w:hAnsi="ＭＳ 明朝"/>
          <w:sz w:val="24"/>
          <w:szCs w:val="24"/>
        </w:rPr>
      </w:pPr>
      <w:r w:rsidRPr="00C64B49">
        <w:rPr>
          <w:rFonts w:ascii="ＭＳ 明朝" w:hAnsi="ＭＳ 明朝" w:hint="eastAsia"/>
          <w:sz w:val="24"/>
          <w:szCs w:val="24"/>
        </w:rPr>
        <w:t>個人でも団体でも</w:t>
      </w:r>
      <w:r w:rsidR="00A7781B" w:rsidRPr="00C64B49">
        <w:rPr>
          <w:rFonts w:ascii="ＭＳ 明朝" w:hAnsi="ＭＳ 明朝" w:hint="eastAsia"/>
          <w:sz w:val="24"/>
          <w:szCs w:val="24"/>
        </w:rPr>
        <w:t>、都合のつく人が自分のできることで参加する、参加自由の会です。</w:t>
      </w:r>
    </w:p>
    <w:p w14:paraId="4D80FD11" w14:textId="2C12EA93" w:rsidR="00AD1D05" w:rsidRPr="00C64B49" w:rsidRDefault="00AD1D05" w:rsidP="00A7781B">
      <w:pPr>
        <w:ind w:leftChars="147" w:left="282"/>
        <w:rPr>
          <w:rFonts w:ascii="ＭＳ 明朝"/>
          <w:sz w:val="24"/>
          <w:szCs w:val="24"/>
        </w:rPr>
      </w:pPr>
      <w:r w:rsidRPr="00C64B49">
        <w:rPr>
          <w:rFonts w:ascii="ＭＳ 明朝" w:hAnsi="ＭＳ 明朝" w:hint="eastAsia"/>
          <w:sz w:val="24"/>
          <w:szCs w:val="24"/>
        </w:rPr>
        <w:t>活動に参加していただける方は、ぜひ会までご連絡ください。</w:t>
      </w:r>
    </w:p>
    <w:p w14:paraId="68796471" w14:textId="77777777" w:rsidR="00AD1D05" w:rsidRPr="00C64B49" w:rsidRDefault="00AD1D05" w:rsidP="003462C6">
      <w:pPr>
        <w:ind w:firstLineChars="100" w:firstLine="222"/>
        <w:rPr>
          <w:rFonts w:ascii="ＭＳ 明朝"/>
          <w:sz w:val="24"/>
          <w:szCs w:val="24"/>
        </w:rPr>
      </w:pPr>
      <w:r w:rsidRPr="00C64B49">
        <w:rPr>
          <w:rFonts w:ascii="ＭＳ 明朝" w:hAnsi="ＭＳ 明朝" w:hint="eastAsia"/>
          <w:sz w:val="24"/>
          <w:szCs w:val="24"/>
        </w:rPr>
        <w:t>会長は意見のとりまとめや会を代表しての発言を行い、事務局は参加者の情報交換と外部への発信をしていきます。</w:t>
      </w:r>
    </w:p>
    <w:p w14:paraId="140F3924" w14:textId="77777777" w:rsidR="00AD1D05" w:rsidRPr="00C64B49" w:rsidRDefault="00AD1D05" w:rsidP="003462C6">
      <w:pPr>
        <w:ind w:firstLineChars="100" w:firstLine="222"/>
        <w:rPr>
          <w:rFonts w:ascii="ＭＳ 明朝"/>
          <w:sz w:val="24"/>
          <w:szCs w:val="24"/>
        </w:rPr>
      </w:pPr>
      <w:r w:rsidRPr="00C64B49">
        <w:rPr>
          <w:rFonts w:ascii="ＭＳ 明朝" w:hAnsi="ＭＳ 明朝" w:hint="eastAsia"/>
          <w:sz w:val="24"/>
          <w:szCs w:val="24"/>
        </w:rPr>
        <w:t>みなさまの積極的なご参加と自由闊達なご発言を心よりお待ちしています。</w:t>
      </w:r>
    </w:p>
    <w:p w14:paraId="270FD7BF" w14:textId="77777777" w:rsidR="00AD1D05" w:rsidRPr="00C64B49" w:rsidRDefault="00AD1D05" w:rsidP="003462C6">
      <w:pPr>
        <w:ind w:firstLineChars="100" w:firstLine="222"/>
        <w:rPr>
          <w:rFonts w:ascii="ＭＳ 明朝"/>
          <w:sz w:val="24"/>
          <w:szCs w:val="24"/>
        </w:rPr>
      </w:pPr>
      <w:r w:rsidRPr="00C64B49">
        <w:rPr>
          <w:rFonts w:ascii="ＭＳ 明朝" w:hAnsi="ＭＳ 明朝" w:hint="eastAsia"/>
          <w:sz w:val="24"/>
          <w:szCs w:val="24"/>
        </w:rPr>
        <w:t>どうぞよろしくお願い申しあげます。</w:t>
      </w:r>
    </w:p>
    <w:p w14:paraId="25D480AC" w14:textId="0555EE86" w:rsidR="00AD1D05" w:rsidRPr="00C64B49" w:rsidRDefault="00A7781B" w:rsidP="00A7781B">
      <w:pPr>
        <w:jc w:val="right"/>
        <w:rPr>
          <w:rFonts w:ascii="ＭＳ 明朝"/>
          <w:sz w:val="24"/>
          <w:szCs w:val="24"/>
        </w:rPr>
      </w:pPr>
      <w:r w:rsidRPr="00C64B49">
        <w:rPr>
          <w:rFonts w:ascii="ＭＳ 明朝" w:hint="eastAsia"/>
          <w:sz w:val="24"/>
          <w:szCs w:val="24"/>
        </w:rPr>
        <w:t>会長　木村武子</w:t>
      </w:r>
    </w:p>
    <w:p w14:paraId="6459087F" w14:textId="77777777" w:rsidR="00AD1D05" w:rsidRPr="00C64B49" w:rsidRDefault="00AD1D05" w:rsidP="0036218D">
      <w:pPr>
        <w:jc w:val="right"/>
        <w:rPr>
          <w:rFonts w:ascii="ＭＳ 明朝"/>
          <w:sz w:val="24"/>
          <w:szCs w:val="24"/>
        </w:rPr>
      </w:pPr>
      <w:r w:rsidRPr="00C64B49">
        <w:rPr>
          <w:rFonts w:ascii="ＭＳ 明朝" w:hAnsi="ＭＳ 明朝" w:hint="eastAsia"/>
          <w:sz w:val="24"/>
          <w:szCs w:val="24"/>
        </w:rPr>
        <w:t>＜事務局＞</w:t>
      </w:r>
    </w:p>
    <w:p w14:paraId="46A7CAF3" w14:textId="77777777" w:rsidR="009C0990" w:rsidRDefault="009C0990" w:rsidP="0036218D">
      <w:pPr>
        <w:jc w:val="right"/>
        <w:rPr>
          <w:rFonts w:ascii="ＭＳ 明朝" w:hAnsi="ＭＳ 明朝"/>
          <w:sz w:val="24"/>
          <w:szCs w:val="24"/>
        </w:rPr>
      </w:pPr>
      <w:r>
        <w:rPr>
          <w:rFonts w:ascii="ＭＳ 明朝" w:hAnsi="ＭＳ 明朝" w:hint="eastAsia"/>
          <w:sz w:val="24"/>
          <w:szCs w:val="24"/>
        </w:rPr>
        <w:t>林　秀明</w:t>
      </w:r>
    </w:p>
    <w:p w14:paraId="2E21ABD0" w14:textId="77777777" w:rsidR="00AD1D05" w:rsidRPr="00571940" w:rsidRDefault="00AD1D05" w:rsidP="0036218D">
      <w:pPr>
        <w:jc w:val="right"/>
        <w:rPr>
          <w:rFonts w:ascii="ＭＳ 明朝"/>
          <w:sz w:val="24"/>
          <w:szCs w:val="24"/>
        </w:rPr>
      </w:pPr>
      <w:r w:rsidRPr="00571940">
        <w:rPr>
          <w:rFonts w:ascii="ＭＳ 明朝" w:hAnsi="ＭＳ 明朝" w:hint="eastAsia"/>
          <w:sz w:val="24"/>
          <w:szCs w:val="24"/>
        </w:rPr>
        <w:t>大村勝敏</w:t>
      </w:r>
    </w:p>
    <w:p w14:paraId="5CC914BD" w14:textId="222155FC" w:rsidR="00AD1D05" w:rsidRDefault="00AD1D05" w:rsidP="00571940">
      <w:pPr>
        <w:jc w:val="right"/>
        <w:rPr>
          <w:rFonts w:ascii="ＭＳ 明朝" w:hAnsi="ＭＳ 明朝"/>
          <w:sz w:val="24"/>
          <w:szCs w:val="24"/>
        </w:rPr>
      </w:pPr>
      <w:r w:rsidRPr="00571940">
        <w:rPr>
          <w:rFonts w:ascii="ＭＳ 明朝" w:hAnsi="ＭＳ 明朝"/>
          <w:sz w:val="24"/>
          <w:szCs w:val="24"/>
        </w:rPr>
        <w:t>E-mail</w:t>
      </w:r>
      <w:r w:rsidRPr="00571940">
        <w:rPr>
          <w:rFonts w:ascii="ＭＳ 明朝" w:hAnsi="ＭＳ 明朝" w:hint="eastAsia"/>
          <w:sz w:val="24"/>
          <w:szCs w:val="24"/>
        </w:rPr>
        <w:t>：</w:t>
      </w:r>
      <w:r w:rsidR="00D43237">
        <w:t>komura@jcom.home.ne.jp</w:t>
      </w:r>
    </w:p>
    <w:p w14:paraId="292D901F" w14:textId="77777777" w:rsidR="009C0990" w:rsidRPr="00571940" w:rsidRDefault="009C0990" w:rsidP="00571940">
      <w:pPr>
        <w:jc w:val="right"/>
        <w:rPr>
          <w:rFonts w:ascii="ＭＳ 明朝"/>
          <w:sz w:val="24"/>
          <w:szCs w:val="24"/>
        </w:rPr>
      </w:pPr>
      <w:r>
        <w:rPr>
          <w:rFonts w:ascii="ＭＳ 明朝" w:hAnsi="ＭＳ 明朝"/>
          <w:sz w:val="24"/>
          <w:szCs w:val="24"/>
        </w:rPr>
        <w:t>Tel: 090-1769-1315</w:t>
      </w:r>
      <w:r>
        <w:rPr>
          <w:rFonts w:ascii="ＭＳ 明朝" w:hAnsi="ＭＳ 明朝" w:hint="eastAsia"/>
          <w:sz w:val="24"/>
          <w:szCs w:val="24"/>
        </w:rPr>
        <w:t>（大村）</w:t>
      </w:r>
    </w:p>
    <w:sectPr w:rsidR="009C0990" w:rsidRPr="00571940" w:rsidSect="00C9036A">
      <w:footerReference w:type="even" r:id="rId7"/>
      <w:footerReference w:type="default" r:id="rId8"/>
      <w:pgSz w:w="11906" w:h="16838"/>
      <w:pgMar w:top="1168" w:right="1826" w:bottom="1701" w:left="1440" w:header="851" w:footer="992" w:gutter="0"/>
      <w:cols w:space="425"/>
      <w:docGrid w:type="linesAndChars" w:linePitch="292" w:charSpace="-368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325C4" w14:textId="77777777" w:rsidR="00E540CF" w:rsidRDefault="00E540CF" w:rsidP="00C80E00">
      <w:r>
        <w:separator/>
      </w:r>
    </w:p>
  </w:endnote>
  <w:endnote w:type="continuationSeparator" w:id="0">
    <w:p w14:paraId="42D195DC" w14:textId="77777777" w:rsidR="00E540CF" w:rsidRDefault="00E540CF" w:rsidP="00C8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80000281" w:usb1="28C76CF8"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falt">
    <w:panose1 w:val="00000000000000000000"/>
    <w:charset w:val="80"/>
    <w:family w:val="auto"/>
    <w:notTrueType/>
    <w:pitch w:val="variable"/>
    <w:sig w:usb0="00000001" w:usb1="08070000" w:usb2="00000010" w:usb3="00000000" w:csb0="00020000" w:csb1="00000000"/>
  </w:font>
  <w:font w:name="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9D99D" w14:textId="77777777" w:rsidR="00E540CF" w:rsidRDefault="00E540CF" w:rsidP="005529E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2DE2863" w14:textId="77777777" w:rsidR="00E540CF" w:rsidRDefault="00E540CF">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0C56D" w14:textId="77777777" w:rsidR="00E540CF" w:rsidRDefault="00E540CF" w:rsidP="005529E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64B49">
      <w:rPr>
        <w:rStyle w:val="ae"/>
        <w:noProof/>
      </w:rPr>
      <w:t>2</w:t>
    </w:r>
    <w:r>
      <w:rPr>
        <w:rStyle w:val="ae"/>
      </w:rPr>
      <w:fldChar w:fldCharType="end"/>
    </w:r>
  </w:p>
  <w:p w14:paraId="5492E47A" w14:textId="77777777" w:rsidR="00E540CF" w:rsidRDefault="00E540CF">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EB998" w14:textId="77777777" w:rsidR="00E540CF" w:rsidRDefault="00E540CF" w:rsidP="00C80E00">
      <w:r>
        <w:separator/>
      </w:r>
    </w:p>
  </w:footnote>
  <w:footnote w:type="continuationSeparator" w:id="0">
    <w:p w14:paraId="4D40A3AB" w14:textId="77777777" w:rsidR="00E540CF" w:rsidRDefault="00E540CF" w:rsidP="00C80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6"/>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CCA"/>
    <w:rsid w:val="000F5FEA"/>
    <w:rsid w:val="00181867"/>
    <w:rsid w:val="001941A2"/>
    <w:rsid w:val="001B3BB0"/>
    <w:rsid w:val="001C7AA3"/>
    <w:rsid w:val="00282E65"/>
    <w:rsid w:val="002877C1"/>
    <w:rsid w:val="002D47F8"/>
    <w:rsid w:val="002E52C3"/>
    <w:rsid w:val="002F3B15"/>
    <w:rsid w:val="002F45E6"/>
    <w:rsid w:val="00330B46"/>
    <w:rsid w:val="003462C6"/>
    <w:rsid w:val="00346E23"/>
    <w:rsid w:val="0036218D"/>
    <w:rsid w:val="003B1107"/>
    <w:rsid w:val="003C4188"/>
    <w:rsid w:val="0044102D"/>
    <w:rsid w:val="004512DD"/>
    <w:rsid w:val="0046273C"/>
    <w:rsid w:val="00465006"/>
    <w:rsid w:val="004B71F1"/>
    <w:rsid w:val="004C277F"/>
    <w:rsid w:val="004C769E"/>
    <w:rsid w:val="005427AB"/>
    <w:rsid w:val="00547E8F"/>
    <w:rsid w:val="005529EB"/>
    <w:rsid w:val="00571940"/>
    <w:rsid w:val="005F34FD"/>
    <w:rsid w:val="005F65B3"/>
    <w:rsid w:val="00655924"/>
    <w:rsid w:val="00656F7D"/>
    <w:rsid w:val="0066087F"/>
    <w:rsid w:val="00667A23"/>
    <w:rsid w:val="00672958"/>
    <w:rsid w:val="006B6443"/>
    <w:rsid w:val="007370FF"/>
    <w:rsid w:val="00756147"/>
    <w:rsid w:val="00776429"/>
    <w:rsid w:val="0078375D"/>
    <w:rsid w:val="00791E66"/>
    <w:rsid w:val="007E5266"/>
    <w:rsid w:val="0080503A"/>
    <w:rsid w:val="00970A70"/>
    <w:rsid w:val="009A7E48"/>
    <w:rsid w:val="009C0990"/>
    <w:rsid w:val="00A24ADD"/>
    <w:rsid w:val="00A4318D"/>
    <w:rsid w:val="00A43CCA"/>
    <w:rsid w:val="00A6783D"/>
    <w:rsid w:val="00A7781B"/>
    <w:rsid w:val="00AD1D05"/>
    <w:rsid w:val="00AE0B02"/>
    <w:rsid w:val="00AE14F6"/>
    <w:rsid w:val="00B029D6"/>
    <w:rsid w:val="00B15EA6"/>
    <w:rsid w:val="00B81DC8"/>
    <w:rsid w:val="00BB567E"/>
    <w:rsid w:val="00BB7499"/>
    <w:rsid w:val="00BC7A47"/>
    <w:rsid w:val="00BD4AA6"/>
    <w:rsid w:val="00C011C4"/>
    <w:rsid w:val="00C47FFB"/>
    <w:rsid w:val="00C64B49"/>
    <w:rsid w:val="00C670E0"/>
    <w:rsid w:val="00C80E00"/>
    <w:rsid w:val="00C9036A"/>
    <w:rsid w:val="00CB603B"/>
    <w:rsid w:val="00CB6C6A"/>
    <w:rsid w:val="00D43237"/>
    <w:rsid w:val="00E540CF"/>
    <w:rsid w:val="00E60C47"/>
    <w:rsid w:val="00E87951"/>
    <w:rsid w:val="00EE650B"/>
    <w:rsid w:val="00F40583"/>
    <w:rsid w:val="00F97758"/>
    <w:rsid w:val="00FC3E16"/>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1C5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A43CCA"/>
  </w:style>
  <w:style w:type="character" w:customStyle="1" w:styleId="a4">
    <w:name w:val="挨拶文 (文字)"/>
    <w:basedOn w:val="a0"/>
    <w:link w:val="a3"/>
    <w:uiPriority w:val="99"/>
    <w:locked/>
    <w:rsid w:val="00A43CCA"/>
    <w:rPr>
      <w:rFonts w:cs="Times New Roman"/>
    </w:rPr>
  </w:style>
  <w:style w:type="paragraph" w:styleId="a5">
    <w:name w:val="Closing"/>
    <w:basedOn w:val="a"/>
    <w:link w:val="a6"/>
    <w:uiPriority w:val="99"/>
    <w:rsid w:val="00A43CCA"/>
    <w:pPr>
      <w:jc w:val="right"/>
    </w:pPr>
  </w:style>
  <w:style w:type="character" w:customStyle="1" w:styleId="a6">
    <w:name w:val="結語 (文字)"/>
    <w:basedOn w:val="a0"/>
    <w:link w:val="a5"/>
    <w:uiPriority w:val="99"/>
    <w:locked/>
    <w:rsid w:val="00A43CCA"/>
    <w:rPr>
      <w:rFonts w:cs="Times New Roman"/>
    </w:rPr>
  </w:style>
  <w:style w:type="table" w:styleId="a7">
    <w:name w:val="Table Grid"/>
    <w:basedOn w:val="a1"/>
    <w:uiPriority w:val="99"/>
    <w:rsid w:val="00A43C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A43CCA"/>
    <w:rPr>
      <w:rFonts w:ascii="Arial" w:eastAsia="ＭＳ ゴシックfalt" w:hAnsi="Arial"/>
      <w:sz w:val="18"/>
      <w:szCs w:val="18"/>
    </w:rPr>
  </w:style>
  <w:style w:type="character" w:customStyle="1" w:styleId="a9">
    <w:name w:val="吹き出し (文字)"/>
    <w:basedOn w:val="a0"/>
    <w:link w:val="a8"/>
    <w:uiPriority w:val="99"/>
    <w:semiHidden/>
    <w:locked/>
    <w:rsid w:val="00A43CCA"/>
    <w:rPr>
      <w:rFonts w:ascii="Arial" w:eastAsia="ＭＳ ゴシックfalt" w:hAnsi="Arial" w:cs="Times New Roman"/>
      <w:sz w:val="18"/>
      <w:szCs w:val="18"/>
    </w:rPr>
  </w:style>
  <w:style w:type="paragraph" w:styleId="aa">
    <w:name w:val="header"/>
    <w:basedOn w:val="a"/>
    <w:link w:val="ab"/>
    <w:uiPriority w:val="99"/>
    <w:semiHidden/>
    <w:rsid w:val="00C80E00"/>
    <w:pPr>
      <w:tabs>
        <w:tab w:val="center" w:pos="4252"/>
        <w:tab w:val="right" w:pos="8504"/>
      </w:tabs>
      <w:snapToGrid w:val="0"/>
    </w:pPr>
  </w:style>
  <w:style w:type="character" w:customStyle="1" w:styleId="ab">
    <w:name w:val="ヘッダー (文字)"/>
    <w:basedOn w:val="a0"/>
    <w:link w:val="aa"/>
    <w:uiPriority w:val="99"/>
    <w:semiHidden/>
    <w:locked/>
    <w:rsid w:val="00C80E00"/>
    <w:rPr>
      <w:rFonts w:cs="Times New Roman"/>
    </w:rPr>
  </w:style>
  <w:style w:type="paragraph" w:styleId="ac">
    <w:name w:val="footer"/>
    <w:basedOn w:val="a"/>
    <w:link w:val="ad"/>
    <w:uiPriority w:val="99"/>
    <w:semiHidden/>
    <w:rsid w:val="00C80E00"/>
    <w:pPr>
      <w:tabs>
        <w:tab w:val="center" w:pos="4252"/>
        <w:tab w:val="right" w:pos="8504"/>
      </w:tabs>
      <w:snapToGrid w:val="0"/>
    </w:pPr>
  </w:style>
  <w:style w:type="character" w:customStyle="1" w:styleId="ad">
    <w:name w:val="フッター (文字)"/>
    <w:basedOn w:val="a0"/>
    <w:link w:val="ac"/>
    <w:uiPriority w:val="99"/>
    <w:semiHidden/>
    <w:locked/>
    <w:rsid w:val="00C80E00"/>
    <w:rPr>
      <w:rFonts w:cs="Times New Roman"/>
    </w:rPr>
  </w:style>
  <w:style w:type="character" w:styleId="ae">
    <w:name w:val="page number"/>
    <w:basedOn w:val="a0"/>
    <w:uiPriority w:val="99"/>
    <w:rsid w:val="00776429"/>
    <w:rPr>
      <w:rFonts w:cs="Times New Roman"/>
    </w:rPr>
  </w:style>
  <w:style w:type="character" w:styleId="af">
    <w:name w:val="Hyperlink"/>
    <w:basedOn w:val="a0"/>
    <w:uiPriority w:val="99"/>
    <w:unhideWhenUsed/>
    <w:rsid w:val="009C09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158</Words>
  <Characters>906</Characters>
  <Application>Microsoft Macintosh Word</Application>
  <DocSecurity>0</DocSecurity>
  <Lines>7</Lines>
  <Paragraphs>2</Paragraphs>
  <ScaleCrop>false</ScaleCrop>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「神奈川県立図書館の発展を考える会」設立趣意書（案）</dc:title>
  <dc:subject/>
  <dc:creator>USER</dc:creator>
  <cp:keywords/>
  <dc:description/>
  <cp:lastModifiedBy>大村哲</cp:lastModifiedBy>
  <cp:revision>10</cp:revision>
  <cp:lastPrinted>2013-02-18T22:54:00Z</cp:lastPrinted>
  <dcterms:created xsi:type="dcterms:W3CDTF">2013-01-08T08:01:00Z</dcterms:created>
  <dcterms:modified xsi:type="dcterms:W3CDTF">2013-02-18T22:54:00Z</dcterms:modified>
</cp:coreProperties>
</file>